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5" w:rsidRPr="009F3F11" w:rsidRDefault="004B6DB5" w:rsidP="004B6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bdr w:val="none" w:sz="0" w:space="0" w:color="auto" w:frame="1"/>
          <w:lang w:eastAsia="ru-RU"/>
        </w:rPr>
      </w:pPr>
      <w:r w:rsidRPr="009F3F11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bdr w:val="none" w:sz="0" w:space="0" w:color="auto" w:frame="1"/>
          <w:lang w:eastAsia="ru-RU"/>
        </w:rPr>
        <w:t xml:space="preserve">Проект </w:t>
      </w:r>
    </w:p>
    <w:p w:rsidR="00F744DD" w:rsidRPr="004B6DB5" w:rsidRDefault="00F744DD" w:rsidP="004B6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701"/>
        <w:gridCol w:w="3648"/>
      </w:tblGrid>
      <w:tr w:rsidR="004B6DB5" w:rsidRPr="00270549" w:rsidTr="00F744DD">
        <w:tc>
          <w:tcPr>
            <w:tcW w:w="4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Одобрен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решением </w:t>
            </w:r>
            <w:proofErr w:type="gramStart"/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Научно-технического</w:t>
            </w:r>
            <w:proofErr w:type="gramEnd"/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Кыргызской Республики</w:t>
            </w:r>
          </w:p>
          <w:p w:rsidR="004B6DB5" w:rsidRPr="00270549" w:rsidRDefault="00F744DD" w:rsidP="00EA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 </w:t>
            </w:r>
            <w:r w:rsidR="00B55FBE">
              <w:rPr>
                <w:rFonts w:ascii="Times New Roman" w:eastAsia="Times New Roman" w:hAnsi="Times New Roman" w:cs="Times New Roman"/>
                <w:sz w:val="24"/>
                <w:szCs w:val="26"/>
                <w:lang w:val="ky-KG" w:eastAsia="ru-RU"/>
              </w:rPr>
              <w:t>2 мая 2019 года</w:t>
            </w:r>
            <w:r w:rsidR="004B6DB5"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EA31E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Утвержден</w:t>
            </w:r>
          </w:p>
          <w:p w:rsidR="004B6DB5" w:rsidRPr="00270549" w:rsidRDefault="008E2F57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постановлением Коллегии</w:t>
            </w:r>
            <w:r w:rsidR="004B6DB5"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Государственной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службы интеллектуальной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собственности и инноваций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 Правительстве </w:t>
            </w:r>
          </w:p>
          <w:p w:rsidR="004B6DB5" w:rsidRPr="00270549" w:rsidRDefault="004B6DB5" w:rsidP="008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Кыргызской Республики</w:t>
            </w:r>
          </w:p>
          <w:p w:rsidR="004B6DB5" w:rsidRPr="00B55FBE" w:rsidRDefault="00F744DD" w:rsidP="00B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ky-KG" w:eastAsia="ru-RU"/>
              </w:rPr>
            </w:pPr>
            <w:r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 </w:t>
            </w:r>
            <w:r w:rsidR="00B55FBE">
              <w:rPr>
                <w:rFonts w:ascii="Times New Roman" w:eastAsia="Times New Roman" w:hAnsi="Times New Roman" w:cs="Times New Roman"/>
                <w:sz w:val="24"/>
                <w:szCs w:val="26"/>
                <w:lang w:val="ky-KG" w:eastAsia="ru-RU"/>
              </w:rPr>
              <w:t>17 мая 2019 года</w:t>
            </w:r>
            <w:r w:rsidR="004B6DB5" w:rsidRPr="0027054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</w:t>
            </w:r>
            <w:r w:rsidR="00B55FBE">
              <w:rPr>
                <w:rFonts w:ascii="Times New Roman" w:eastAsia="Times New Roman" w:hAnsi="Times New Roman" w:cs="Times New Roman"/>
                <w:sz w:val="24"/>
                <w:szCs w:val="26"/>
                <w:lang w:val="ky-KG" w:eastAsia="ru-RU"/>
              </w:rPr>
              <w:t>22</w:t>
            </w:r>
          </w:p>
        </w:tc>
      </w:tr>
    </w:tbl>
    <w:p w:rsidR="004B6DB5" w:rsidRPr="004B6DB5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ky-KG" w:eastAsia="ru-RU"/>
        </w:rPr>
      </w:pPr>
    </w:p>
    <w:p w:rsidR="004B6DB5" w:rsidRPr="00270549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F744DD" w:rsidRPr="00270549" w:rsidRDefault="00F744DD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  <w:r w:rsidR="004B6DB5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6DB5" w:rsidRPr="00270549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представления кандидатов на присуждение</w:t>
      </w:r>
    </w:p>
    <w:p w:rsidR="004B6DB5" w:rsidRPr="00270549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Золотой медали </w:t>
      </w:r>
      <w:bookmarkStart w:id="0" w:name="_GoBack"/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</w:t>
      </w:r>
      <w:r w:rsidR="00F744DD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</w:t>
      </w: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В.</w:t>
      </w:r>
      <w:r w:rsidR="00F744DD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И. Блинникова</w:t>
      </w:r>
      <w:bookmarkEnd w:id="0"/>
    </w:p>
    <w:p w:rsidR="004B6DB5" w:rsidRPr="00270549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порядок представления </w:t>
      </w:r>
      <w:r w:rsidR="00C90E2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отбора кандидатов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присуждение Золотой медали им. В.И. Блинникова в соответствии с Положением о Золотой медали им. В.И. Блинникова «За вклад в изобретательское и патентное дело», утвержденным на шестнадцатом заседании Административного совета </w:t>
      </w:r>
      <w:r w:rsidR="00C90E2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Евразийской патентной организации (далее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0E2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ЕАПО) 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15-19 ноября 2004 года. </w:t>
      </w:r>
    </w:p>
    <w:p w:rsidR="004B6DB5" w:rsidRPr="00270549" w:rsidRDefault="004B6DB5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6DB5" w:rsidRPr="00270549" w:rsidRDefault="00F744DD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B6DB5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Общие положения</w:t>
      </w:r>
      <w:r w:rsidR="004B6DB5" w:rsidRPr="00270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Золотая медаль имени В.И. Блинникова «За вклад в изобретательское и патентное дело» (далее – Золотая медаль) является наградой </w:t>
      </w:r>
      <w:r w:rsidR="00F87BC6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ЕАПО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памяти и учрежденной в честь первого Президента Евразийского патентного ведомства Виктора Ивановича Блинникова, видного деятеля Евразийского пространства в области интеллектуальной собственности, основоположника </w:t>
      </w:r>
      <w:r w:rsidR="00F87BC6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ЕАПО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Золотой медалью награждаются изобретатели, специалисты и организации в области интеллектуальной собственности, другие физические и юридические лица, внесшие значительный вклад в создание, становление, развитие изобретательской деятельности и патентного дела (далее – Кандидаты).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Награждение Золотой медалью проводится один раз в год. В рамках одного награждения присуждаются медали: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вклад в развитие изобретательской деятельности;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вклад в развитие патентного дела.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и оценка материалов, представленных на награду, осуществляется Президиумом Совета изобретателей при 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службе интеллектуальной собственности и инноваций при Правительстве Кыргызской Республики (далее – Кыргызпатент)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Кыргызпатент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награждении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Золотой медалью, путем внесения представления в ЕАПО.</w:t>
      </w:r>
    </w:p>
    <w:p w:rsidR="000A3344" w:rsidRPr="00270549" w:rsidRDefault="000A3344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6DB5" w:rsidRPr="00270549" w:rsidRDefault="00F744DD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B6DB5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представлени</w:t>
      </w:r>
      <w:r w:rsidR="00F87BC6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и отбора кандидатов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Право выдвижения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андидатов на соискание Золотой медали представляется министерствам, ведомствам, научным и научно-исследовательским учреждениям, научно-техническим обществам и общественным организациям Кыргызской Республики (далее – Организации).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имеют право выдвигать только одного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на соискание Золотой медали.</w:t>
      </w:r>
    </w:p>
    <w:p w:rsidR="005634DC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на награждение Золотой медалью подается Организацией в секретариат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ноября текущего года. 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выдвинувшая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на соискание Золотой медали подает</w:t>
      </w:r>
      <w:proofErr w:type="gramEnd"/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бланке организации, подписанном руководителем Организации и заверенном печатью в бумажном и электронном виде, с указанием номинации.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представлению прилагается выписка из протокола заседания Ученого совета, либо общего собрания трудового коллектива о выдвижении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на награждение Золотой медалью.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Представление о награждении Золотой медалью содержит: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вкладе лица в изобретательское и патентное дело;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лице, представляемом к награждению.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подпунктах а) и б) пункта 9 настоящего Порядка включают в себя: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физических лиц: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данные, включая дату рождения, гражданство и адрес местожительства;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цветное 3×4 см., в количестве 2 штук;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работы, с указанием занимаемой должности;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ученой степени и/или ученого звания (копии документов);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трудовой деятельности;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деятельности изобретателя с указанием государственных наград (какие награды и поощрения за изобретательскую деятельность имеет, с указанием дат и иных реквизитов);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информация о созданных изобретениях;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действующих патентов, полученных на изобретение, в том числе зарубежных;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изобретений, внедренных в производство с указанием экономического эффекта от внедрения изобретений с подтверждающими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заверенными документами, а также отзывов предприятий, учреждений и организаций о внедрении изобретения;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вкладе в изобретательское дело соискателя за последние 2-3 года (с целью исключения повторного награждения за одни и те же достижения);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научных трудах и публикациях </w:t>
      </w:r>
      <w:r w:rsidR="006B437F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индекса </w:t>
      </w:r>
      <w:proofErr w:type="spellStart"/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="00F87BC6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C6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</w:t>
      </w:r>
      <w:r w:rsidR="006B437F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>базы данных</w:t>
      </w:r>
      <w:r w:rsidR="00F87BC6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«Российск</w:t>
      </w:r>
      <w:r w:rsidR="006B437F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87BC6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индекс</w:t>
      </w:r>
      <w:r w:rsidR="006B437F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87BC6" w:rsidRPr="002705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научного цитирования</w:t>
      </w:r>
      <w:r w:rsidR="00F87BC6" w:rsidRPr="00270549">
        <w:rPr>
          <w:rFonts w:ascii="Times New Roman" w:hAnsi="Times New Roman" w:cs="Times New Roman"/>
          <w:sz w:val="28"/>
          <w:szCs w:val="28"/>
          <w:shd w:val="clear" w:color="auto" w:fill="FFFFFF"/>
        </w:rPr>
        <w:t>» (РИНЦ)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0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6B437F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данные.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Для юридических лиц: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лица;</w:t>
      </w:r>
    </w:p>
    <w:p w:rsidR="004B6DB5" w:rsidRPr="00E149D4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сферах деятельности юридического лица и продвижении их на рынке с использованием объектов промышленной собственности;</w:t>
      </w:r>
    </w:p>
    <w:p w:rsidR="00270549" w:rsidRPr="00E149D4" w:rsidRDefault="00270549" w:rsidP="00270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действующих патентов, полученных на объекты промышленной собственности, в том числе зарубежных,</w:t>
      </w:r>
      <w:r w:rsidRPr="00E149D4">
        <w:rPr>
          <w:rFonts w:ascii="Times New Roman" w:hAnsi="Times New Roman"/>
          <w:sz w:val="28"/>
          <w:szCs w:val="28"/>
        </w:rPr>
        <w:t xml:space="preserve"> принадлежащих юридическому лицу</w:t>
      </w:r>
      <w:r w:rsidRPr="00E14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549" w:rsidRPr="00E149D4" w:rsidRDefault="00270549" w:rsidP="00270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D4">
        <w:rPr>
          <w:rFonts w:ascii="Times New Roman" w:hAnsi="Times New Roman"/>
          <w:sz w:val="28"/>
          <w:szCs w:val="28"/>
        </w:rPr>
        <w:t xml:space="preserve">- перечень </w:t>
      </w:r>
      <w:r w:rsidR="00131732" w:rsidRPr="00E149D4">
        <w:rPr>
          <w:rFonts w:ascii="Times New Roman" w:hAnsi="Times New Roman"/>
          <w:sz w:val="28"/>
          <w:szCs w:val="28"/>
        </w:rPr>
        <w:t>инновационных технологий и разработок</w:t>
      </w:r>
      <w:r w:rsidRPr="00E149D4">
        <w:rPr>
          <w:rFonts w:ascii="Times New Roman" w:hAnsi="Times New Roman"/>
          <w:sz w:val="28"/>
          <w:szCs w:val="28"/>
        </w:rPr>
        <w:t>, внедренных в производство (с подтверждающими заверенными документами о внедрении и указанием экономического эффекта);</w:t>
      </w:r>
    </w:p>
    <w:p w:rsidR="00270549" w:rsidRPr="00E149D4" w:rsidRDefault="00270549" w:rsidP="002705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D4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E1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медалей, дипломов и других наград международных ярмарок и выставок;</w:t>
      </w:r>
    </w:p>
    <w:p w:rsidR="004B6DB5" w:rsidRPr="00E149D4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количестве лицензионных соглашений по использованию объектов промышленной собственности в деятельности юридического лица.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Представления на награждение Золотой медалью рассматриваются на заседании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не менее </w:t>
      </w:r>
      <w:r w:rsidR="0081646D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46D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представлений.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о представлении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андидатур на награждение Золотой медалью принимается членами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тайного голосования большинством голосов из числа присутствующих.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Подсчёт голосов проводится счётной комиссией, избираемой из состава членов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3 человек.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 </w:t>
      </w:r>
      <w:r w:rsidR="00502252" w:rsidRPr="00035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50225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="00502252" w:rsidRPr="0003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протоколом,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присутствующими членами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рассмотрение </w:t>
      </w:r>
      <w:r w:rsidR="0081646D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Кыргызпатента.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 Кыргызпатент направляет соответствующее представление в </w:t>
      </w:r>
      <w:r w:rsidR="0081646D" w:rsidRPr="00131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ЕАПО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Кандидат, получивший </w:t>
      </w:r>
      <w:r w:rsid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едаль и/или награды </w:t>
      </w:r>
      <w:r w:rsid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организации интеллектуальной собственности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на выдвижение своей кандидатуры на присуждение Золотой медали не ранее, чем через три года.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Члены Президиума Совета изобретателей</w:t>
      </w:r>
      <w:r w:rsidR="000A3344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Кыргызпатенте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претендовать на получение Золотой медали.</w:t>
      </w:r>
      <w:r w:rsidRPr="00270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B6DB5" w:rsidRDefault="004B6DB5" w:rsidP="004B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6DB5" w:rsidRPr="00270549" w:rsidRDefault="00F744DD" w:rsidP="004B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4B6DB5" w:rsidRPr="00270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Критерии отбора кандидатов на награждение Золотой медалью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Выдвижение </w:t>
      </w:r>
      <w:r w:rsidR="00C47E95"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на награждение Золотой медалью производится по следующим критериям: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вклад в изобретательское дело: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изобретатель, изобретения которого отвечают критериям высокого технического уровня, конкурентоспособности, а также обладающие научно-технической и социальной значимостью, экономическим эффектом при применении изобретения;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изобретатель, создающий и наиболее активно патентующий изобретения по евразийской патентной процедуре, исходя из условия, что евразийские патенты на созданные им изобретения поддерживаются в действии и имеют конкретные практические результаты;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вклад в патентное дело:</w:t>
      </w:r>
    </w:p>
    <w:p w:rsidR="004B6DB5" w:rsidRPr="00270549" w:rsidRDefault="004B6DB5" w:rsidP="004B6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внесшее значительный вклад в развитие системы интеллектуальной собственности;</w:t>
      </w:r>
    </w:p>
    <w:p w:rsidR="004B6DB5" w:rsidRDefault="004B6DB5" w:rsidP="004B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научных трудов и публикаций в области интеллектуальной собственности, оказавших значительное влияние на развитие изобретательской деятельности.</w:t>
      </w:r>
    </w:p>
    <w:p w:rsidR="00270549" w:rsidRDefault="00270549" w:rsidP="004B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05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37" w:rsidRDefault="00032C37" w:rsidP="0031644F">
      <w:pPr>
        <w:spacing w:after="0" w:line="240" w:lineRule="auto"/>
      </w:pPr>
      <w:r>
        <w:separator/>
      </w:r>
    </w:p>
  </w:endnote>
  <w:endnote w:type="continuationSeparator" w:id="0">
    <w:p w:rsidR="00032C37" w:rsidRDefault="00032C37" w:rsidP="003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4332"/>
      <w:docPartObj>
        <w:docPartGallery w:val="Page Numbers (Bottom of Page)"/>
        <w:docPartUnique/>
      </w:docPartObj>
    </w:sdtPr>
    <w:sdtEndPr/>
    <w:sdtContent>
      <w:p w:rsidR="0031644F" w:rsidRDefault="003164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D4">
          <w:rPr>
            <w:noProof/>
          </w:rPr>
          <w:t>1</w:t>
        </w:r>
        <w:r>
          <w:fldChar w:fldCharType="end"/>
        </w:r>
      </w:p>
    </w:sdtContent>
  </w:sdt>
  <w:p w:rsidR="0031644F" w:rsidRDefault="003164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37" w:rsidRDefault="00032C37" w:rsidP="0031644F">
      <w:pPr>
        <w:spacing w:after="0" w:line="240" w:lineRule="auto"/>
      </w:pPr>
      <w:r>
        <w:separator/>
      </w:r>
    </w:p>
  </w:footnote>
  <w:footnote w:type="continuationSeparator" w:id="0">
    <w:p w:rsidR="00032C37" w:rsidRDefault="00032C37" w:rsidP="0031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5"/>
    <w:rsid w:val="00032C37"/>
    <w:rsid w:val="00056CB2"/>
    <w:rsid w:val="000862A3"/>
    <w:rsid w:val="000A3344"/>
    <w:rsid w:val="00130A1A"/>
    <w:rsid w:val="00131732"/>
    <w:rsid w:val="0017378F"/>
    <w:rsid w:val="00270549"/>
    <w:rsid w:val="0031644F"/>
    <w:rsid w:val="004A5D1A"/>
    <w:rsid w:val="004B6DB5"/>
    <w:rsid w:val="00502252"/>
    <w:rsid w:val="005427FF"/>
    <w:rsid w:val="005634DC"/>
    <w:rsid w:val="005E1293"/>
    <w:rsid w:val="006B437F"/>
    <w:rsid w:val="0071207B"/>
    <w:rsid w:val="007262B2"/>
    <w:rsid w:val="0081646D"/>
    <w:rsid w:val="008542CE"/>
    <w:rsid w:val="00884A28"/>
    <w:rsid w:val="008E2F57"/>
    <w:rsid w:val="009F3F11"/>
    <w:rsid w:val="00AC72C2"/>
    <w:rsid w:val="00B372A1"/>
    <w:rsid w:val="00B55FBE"/>
    <w:rsid w:val="00C47E95"/>
    <w:rsid w:val="00C73144"/>
    <w:rsid w:val="00C90E25"/>
    <w:rsid w:val="00D044A7"/>
    <w:rsid w:val="00E149D4"/>
    <w:rsid w:val="00EA31EB"/>
    <w:rsid w:val="00EA3940"/>
    <w:rsid w:val="00EC3B09"/>
    <w:rsid w:val="00F744DD"/>
    <w:rsid w:val="00F87BC6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D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44F"/>
  </w:style>
  <w:style w:type="paragraph" w:styleId="a9">
    <w:name w:val="footer"/>
    <w:basedOn w:val="a"/>
    <w:link w:val="aa"/>
    <w:uiPriority w:val="99"/>
    <w:unhideWhenUsed/>
    <w:rsid w:val="003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D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44F"/>
  </w:style>
  <w:style w:type="paragraph" w:styleId="a9">
    <w:name w:val="footer"/>
    <w:basedOn w:val="a"/>
    <w:link w:val="aa"/>
    <w:uiPriority w:val="99"/>
    <w:unhideWhenUsed/>
    <w:rsid w:val="003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2019-05-22T10:32:00Z</cp:lastPrinted>
  <dcterms:created xsi:type="dcterms:W3CDTF">2019-03-06T08:07:00Z</dcterms:created>
  <dcterms:modified xsi:type="dcterms:W3CDTF">2020-12-01T08:22:00Z</dcterms:modified>
</cp:coreProperties>
</file>